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5A437" w14:textId="77777777" w:rsidR="00FE067E" w:rsidRPr="00304A91" w:rsidRDefault="003C6034" w:rsidP="00CC1F3B">
      <w:pPr>
        <w:pStyle w:val="TitlePageOrigin"/>
        <w:rPr>
          <w:color w:val="auto"/>
        </w:rPr>
      </w:pPr>
      <w:r w:rsidRPr="00304A91">
        <w:rPr>
          <w:caps w:val="0"/>
          <w:color w:val="auto"/>
        </w:rPr>
        <w:t>WEST VIRGINIA LEGISLATURE</w:t>
      </w:r>
    </w:p>
    <w:p w14:paraId="2099A095" w14:textId="77777777" w:rsidR="00CD36CF" w:rsidRPr="00304A91" w:rsidRDefault="00CD36CF" w:rsidP="00CC1F3B">
      <w:pPr>
        <w:pStyle w:val="TitlePageSession"/>
        <w:rPr>
          <w:color w:val="auto"/>
        </w:rPr>
      </w:pPr>
      <w:r w:rsidRPr="00304A91">
        <w:rPr>
          <w:color w:val="auto"/>
        </w:rPr>
        <w:t>20</w:t>
      </w:r>
      <w:r w:rsidR="00EC5E63" w:rsidRPr="00304A91">
        <w:rPr>
          <w:color w:val="auto"/>
        </w:rPr>
        <w:t>2</w:t>
      </w:r>
      <w:r w:rsidR="00400B5C" w:rsidRPr="00304A91">
        <w:rPr>
          <w:color w:val="auto"/>
        </w:rPr>
        <w:t>2</w:t>
      </w:r>
      <w:r w:rsidRPr="00304A91">
        <w:rPr>
          <w:color w:val="auto"/>
        </w:rPr>
        <w:t xml:space="preserve"> </w:t>
      </w:r>
      <w:r w:rsidR="003C6034" w:rsidRPr="00304A91">
        <w:rPr>
          <w:caps w:val="0"/>
          <w:color w:val="auto"/>
        </w:rPr>
        <w:t>REGULAR SESSION</w:t>
      </w:r>
    </w:p>
    <w:p w14:paraId="40B23C5C" w14:textId="77777777" w:rsidR="00CD36CF" w:rsidRPr="00304A91" w:rsidRDefault="002C6494" w:rsidP="00CC1F3B">
      <w:pPr>
        <w:pStyle w:val="TitlePageBillPrefix"/>
        <w:rPr>
          <w:color w:val="auto"/>
        </w:rPr>
      </w:pPr>
      <w:sdt>
        <w:sdtPr>
          <w:rPr>
            <w:color w:val="auto"/>
          </w:rPr>
          <w:tag w:val="IntroDate"/>
          <w:id w:val="-1236936958"/>
          <w:placeholder>
            <w:docPart w:val="7D83B647D43942B3B5A673846D5B9C54"/>
          </w:placeholder>
          <w:text/>
        </w:sdtPr>
        <w:sdtEndPr/>
        <w:sdtContent>
          <w:r w:rsidR="00AE48A0" w:rsidRPr="00304A91">
            <w:rPr>
              <w:color w:val="auto"/>
            </w:rPr>
            <w:t>Introduced</w:t>
          </w:r>
        </w:sdtContent>
      </w:sdt>
    </w:p>
    <w:p w14:paraId="10C27329" w14:textId="16011995" w:rsidR="00CD36CF" w:rsidRPr="00304A91" w:rsidRDefault="002C6494" w:rsidP="00CC1F3B">
      <w:pPr>
        <w:pStyle w:val="BillNumber"/>
        <w:rPr>
          <w:color w:val="auto"/>
        </w:rPr>
      </w:pPr>
      <w:sdt>
        <w:sdtPr>
          <w:rPr>
            <w:color w:val="auto"/>
          </w:rPr>
          <w:tag w:val="Chamber"/>
          <w:id w:val="893011969"/>
          <w:lock w:val="sdtLocked"/>
          <w:placeholder>
            <w:docPart w:val="8CD4F4EC5CE04E4E864C8AF5E73A376E"/>
          </w:placeholder>
          <w:dropDownList>
            <w:listItem w:displayText="House" w:value="House"/>
            <w:listItem w:displayText="Senate" w:value="Senate"/>
          </w:dropDownList>
        </w:sdtPr>
        <w:sdtEndPr/>
        <w:sdtContent>
          <w:r w:rsidR="00C33434" w:rsidRPr="00304A91">
            <w:rPr>
              <w:color w:val="auto"/>
            </w:rPr>
            <w:t>House</w:t>
          </w:r>
        </w:sdtContent>
      </w:sdt>
      <w:r w:rsidR="00303684" w:rsidRPr="00304A91">
        <w:rPr>
          <w:color w:val="auto"/>
        </w:rPr>
        <w:t xml:space="preserve"> </w:t>
      </w:r>
      <w:r w:rsidR="00CD36CF" w:rsidRPr="00304A91">
        <w:rPr>
          <w:color w:val="auto"/>
        </w:rPr>
        <w:t xml:space="preserve">Bill </w:t>
      </w:r>
      <w:sdt>
        <w:sdtPr>
          <w:rPr>
            <w:color w:val="auto"/>
          </w:rPr>
          <w:tag w:val="BNum"/>
          <w:id w:val="1645317809"/>
          <w:lock w:val="sdtLocked"/>
          <w:placeholder>
            <w:docPart w:val="308D6DF1D8A743C38D598C8BBD034892"/>
          </w:placeholder>
          <w:text/>
        </w:sdtPr>
        <w:sdtEndPr/>
        <w:sdtContent>
          <w:r>
            <w:rPr>
              <w:color w:val="auto"/>
            </w:rPr>
            <w:t>4708</w:t>
          </w:r>
        </w:sdtContent>
      </w:sdt>
    </w:p>
    <w:p w14:paraId="0EC8A84A" w14:textId="29404D5A" w:rsidR="00CD36CF" w:rsidRPr="00304A91" w:rsidRDefault="00CD36CF" w:rsidP="00CC1F3B">
      <w:pPr>
        <w:pStyle w:val="Sponsors"/>
        <w:rPr>
          <w:color w:val="auto"/>
        </w:rPr>
      </w:pPr>
      <w:r w:rsidRPr="00304A91">
        <w:rPr>
          <w:color w:val="auto"/>
        </w:rPr>
        <w:t xml:space="preserve">By </w:t>
      </w:r>
      <w:sdt>
        <w:sdtPr>
          <w:rPr>
            <w:color w:val="auto"/>
          </w:rPr>
          <w:tag w:val="Sponsors"/>
          <w:id w:val="1589585889"/>
          <w:placeholder>
            <w:docPart w:val="DE2E4D05E1D641949A3D0E7FBEAA01D0"/>
          </w:placeholder>
          <w:text w:multiLine="1"/>
        </w:sdtPr>
        <w:sdtEndPr/>
        <w:sdtContent>
          <w:r w:rsidR="00155E13" w:rsidRPr="00304A91">
            <w:rPr>
              <w:color w:val="auto"/>
            </w:rPr>
            <w:t>Delegate</w:t>
          </w:r>
          <w:r w:rsidR="00526C26">
            <w:rPr>
              <w:color w:val="auto"/>
            </w:rPr>
            <w:t>s</w:t>
          </w:r>
          <w:r w:rsidR="00155E13" w:rsidRPr="00304A91">
            <w:rPr>
              <w:color w:val="auto"/>
            </w:rPr>
            <w:t xml:space="preserve"> Walker</w:t>
          </w:r>
          <w:r w:rsidR="00526C26">
            <w:rPr>
              <w:color w:val="auto"/>
            </w:rPr>
            <w:t>, Fleischauer, Zukoff, and Young</w:t>
          </w:r>
        </w:sdtContent>
      </w:sdt>
    </w:p>
    <w:p w14:paraId="42ECE1CB" w14:textId="67D750DE" w:rsidR="00E831B3" w:rsidRPr="00304A91" w:rsidRDefault="00CD36CF" w:rsidP="00CC1F3B">
      <w:pPr>
        <w:pStyle w:val="References"/>
        <w:rPr>
          <w:color w:val="auto"/>
        </w:rPr>
      </w:pPr>
      <w:r w:rsidRPr="00304A91">
        <w:rPr>
          <w:color w:val="auto"/>
        </w:rPr>
        <w:t>[</w:t>
      </w:r>
      <w:sdt>
        <w:sdtPr>
          <w:rPr>
            <w:color w:val="auto"/>
          </w:rPr>
          <w:tag w:val="References"/>
          <w:id w:val="-1043047873"/>
          <w:placeholder>
            <w:docPart w:val="A49B2FE1891F4B3A834F6BE577B25835"/>
          </w:placeholder>
          <w:text w:multiLine="1"/>
        </w:sdtPr>
        <w:sdtEndPr/>
        <w:sdtContent>
          <w:r w:rsidR="002C6494">
            <w:rPr>
              <w:color w:val="auto"/>
            </w:rPr>
            <w:t>Introduced February 15, 2022; Referred to the Committee on Health and Human Resources</w:t>
          </w:r>
        </w:sdtContent>
      </w:sdt>
      <w:r w:rsidRPr="00304A91">
        <w:rPr>
          <w:color w:val="auto"/>
        </w:rPr>
        <w:t>]</w:t>
      </w:r>
    </w:p>
    <w:p w14:paraId="149F0A75" w14:textId="7FC3F0DC" w:rsidR="00303684" w:rsidRPr="00304A91" w:rsidRDefault="0000526A" w:rsidP="00CC1F3B">
      <w:pPr>
        <w:pStyle w:val="TitleSection"/>
        <w:rPr>
          <w:color w:val="auto"/>
        </w:rPr>
      </w:pPr>
      <w:r w:rsidRPr="00304A91">
        <w:rPr>
          <w:color w:val="auto"/>
        </w:rPr>
        <w:lastRenderedPageBreak/>
        <w:t>A BILL</w:t>
      </w:r>
      <w:r w:rsidR="00D62090" w:rsidRPr="00304A91">
        <w:rPr>
          <w:color w:val="auto"/>
        </w:rPr>
        <w:t xml:space="preserve"> to amend the Code of West Virginia, 1931, as amended, by adding thereto a new article, designated §16-5DD-1, relating to requiring primary care physicians to provide disclosures to patients regarding triple negative breast cancer.</w:t>
      </w:r>
    </w:p>
    <w:p w14:paraId="3460D896" w14:textId="77777777" w:rsidR="00303684" w:rsidRPr="00304A91" w:rsidRDefault="00303684" w:rsidP="00CC1F3B">
      <w:pPr>
        <w:pStyle w:val="EnactingClause"/>
        <w:rPr>
          <w:color w:val="auto"/>
        </w:rPr>
      </w:pPr>
      <w:r w:rsidRPr="00304A91">
        <w:rPr>
          <w:color w:val="auto"/>
        </w:rPr>
        <w:t>Be it enacted by the Legislature of West Virginia:</w:t>
      </w:r>
    </w:p>
    <w:p w14:paraId="0261C12C" w14:textId="77777777" w:rsidR="003C6034" w:rsidRPr="00304A91" w:rsidRDefault="003C6034" w:rsidP="00CC1F3B">
      <w:pPr>
        <w:pStyle w:val="EnactingClause"/>
        <w:rPr>
          <w:color w:val="auto"/>
        </w:rPr>
        <w:sectPr w:rsidR="003C6034" w:rsidRPr="00304A91"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0FA49609" w14:textId="13E3F734" w:rsidR="00576874" w:rsidRPr="00304A91" w:rsidRDefault="00576874" w:rsidP="00576874">
      <w:pPr>
        <w:pStyle w:val="ArticleHeading"/>
        <w:rPr>
          <w:color w:val="auto"/>
          <w:u w:val="single"/>
        </w:rPr>
      </w:pPr>
      <w:r w:rsidRPr="00304A91">
        <w:rPr>
          <w:color w:val="auto"/>
          <w:u w:val="single"/>
        </w:rPr>
        <w:t>Article 5DD. Triple negative breast cancer Disclosures.</w:t>
      </w:r>
    </w:p>
    <w:p w14:paraId="31886429" w14:textId="45C86192" w:rsidR="00155E13" w:rsidRPr="00304A91" w:rsidRDefault="00D62090" w:rsidP="00576874">
      <w:pPr>
        <w:pStyle w:val="SectionHeading"/>
        <w:rPr>
          <w:color w:val="auto"/>
          <w:u w:val="single"/>
        </w:rPr>
      </w:pPr>
      <w:r w:rsidRPr="00304A91">
        <w:rPr>
          <w:color w:val="auto"/>
          <w:u w:val="single"/>
        </w:rPr>
        <w:t>§16-</w:t>
      </w:r>
      <w:r w:rsidR="00576874" w:rsidRPr="00304A91">
        <w:rPr>
          <w:color w:val="auto"/>
          <w:u w:val="single"/>
        </w:rPr>
        <w:t xml:space="preserve">5DD-1. </w:t>
      </w:r>
      <w:r w:rsidR="00155E13" w:rsidRPr="00304A91">
        <w:rPr>
          <w:color w:val="auto"/>
          <w:u w:val="single"/>
        </w:rPr>
        <w:t xml:space="preserve">Triple </w:t>
      </w:r>
      <w:r w:rsidR="00277273" w:rsidRPr="00304A91">
        <w:rPr>
          <w:color w:val="auto"/>
          <w:u w:val="single"/>
        </w:rPr>
        <w:t>n</w:t>
      </w:r>
      <w:r w:rsidR="00155E13" w:rsidRPr="00304A91">
        <w:rPr>
          <w:color w:val="auto"/>
          <w:u w:val="single"/>
        </w:rPr>
        <w:t xml:space="preserve">egative </w:t>
      </w:r>
      <w:r w:rsidR="00277273" w:rsidRPr="00304A91">
        <w:rPr>
          <w:color w:val="auto"/>
          <w:u w:val="single"/>
        </w:rPr>
        <w:t>b</w:t>
      </w:r>
      <w:r w:rsidR="00155E13" w:rsidRPr="00304A91">
        <w:rPr>
          <w:color w:val="auto"/>
          <w:u w:val="single"/>
        </w:rPr>
        <w:t xml:space="preserve">reast </w:t>
      </w:r>
      <w:r w:rsidR="00277273" w:rsidRPr="00304A91">
        <w:rPr>
          <w:color w:val="auto"/>
          <w:u w:val="single"/>
        </w:rPr>
        <w:t>c</w:t>
      </w:r>
      <w:r w:rsidR="00155E13" w:rsidRPr="00304A91">
        <w:rPr>
          <w:color w:val="auto"/>
          <w:u w:val="single"/>
        </w:rPr>
        <w:t xml:space="preserve">ancer </w:t>
      </w:r>
      <w:r w:rsidR="00576874" w:rsidRPr="00304A91">
        <w:rPr>
          <w:color w:val="auto"/>
          <w:u w:val="single"/>
        </w:rPr>
        <w:t xml:space="preserve">findings and required </w:t>
      </w:r>
      <w:r w:rsidR="00277273" w:rsidRPr="00304A91">
        <w:rPr>
          <w:color w:val="auto"/>
          <w:u w:val="single"/>
        </w:rPr>
        <w:t>d</w:t>
      </w:r>
      <w:r w:rsidR="00155E13" w:rsidRPr="00304A91">
        <w:rPr>
          <w:color w:val="auto"/>
          <w:u w:val="single"/>
        </w:rPr>
        <w:t>isclosure.</w:t>
      </w:r>
    </w:p>
    <w:p w14:paraId="398FD15F" w14:textId="119DF17A" w:rsidR="00277273" w:rsidRPr="00304A91" w:rsidRDefault="00155E13" w:rsidP="00277273">
      <w:pPr>
        <w:pStyle w:val="SectionBody"/>
        <w:rPr>
          <w:color w:val="auto"/>
          <w:u w:val="single"/>
        </w:rPr>
      </w:pPr>
      <w:r w:rsidRPr="00304A91">
        <w:rPr>
          <w:color w:val="auto"/>
          <w:u w:val="single"/>
        </w:rPr>
        <w:t xml:space="preserve">(a) </w:t>
      </w:r>
      <w:r w:rsidR="00567CA0" w:rsidRPr="00304A91">
        <w:rPr>
          <w:color w:val="auto"/>
          <w:u w:val="single"/>
        </w:rPr>
        <w:t>Triple-negative breast cancer (TNBC) accounts for about 10</w:t>
      </w:r>
      <w:r w:rsidR="00DD0806" w:rsidRPr="00304A91">
        <w:rPr>
          <w:color w:val="auto"/>
          <w:u w:val="single"/>
        </w:rPr>
        <w:t xml:space="preserve"> to</w:t>
      </w:r>
      <w:r w:rsidR="00567CA0" w:rsidRPr="00304A91">
        <w:rPr>
          <w:color w:val="auto"/>
          <w:u w:val="single"/>
        </w:rPr>
        <w:t>15</w:t>
      </w:r>
      <w:r w:rsidR="00351141" w:rsidRPr="00304A91">
        <w:rPr>
          <w:color w:val="auto"/>
          <w:u w:val="single"/>
        </w:rPr>
        <w:t xml:space="preserve"> percent</w:t>
      </w:r>
      <w:r w:rsidR="00567CA0" w:rsidRPr="00304A91">
        <w:rPr>
          <w:color w:val="auto"/>
          <w:u w:val="single"/>
        </w:rPr>
        <w:t xml:space="preserve"> of all breast cancers. The term triple-negative breast cancer refers to the fact that the cancer cells don’t have estrogen or progesterone receptors (ER or PR) and also don’t make any or too much of the protein called HER2. These cancers tend to be more common in women younger than age 40, who are Black, or who have a BRCA1 mutation.</w:t>
      </w:r>
      <w:r w:rsidR="00277273" w:rsidRPr="00304A91">
        <w:rPr>
          <w:color w:val="auto"/>
          <w:u w:val="single"/>
        </w:rPr>
        <w:t xml:space="preserve"> TNBC</w:t>
      </w:r>
      <w:r w:rsidR="00567CA0" w:rsidRPr="00304A91">
        <w:rPr>
          <w:color w:val="auto"/>
          <w:u w:val="single"/>
        </w:rPr>
        <w:t xml:space="preserve"> differs from other types of invasive breast cancer in that </w:t>
      </w:r>
      <w:r w:rsidR="00277273" w:rsidRPr="00304A91">
        <w:rPr>
          <w:color w:val="auto"/>
          <w:u w:val="single"/>
        </w:rPr>
        <w:t>it</w:t>
      </w:r>
      <w:r w:rsidR="00567CA0" w:rsidRPr="00304A91">
        <w:rPr>
          <w:color w:val="auto"/>
          <w:u w:val="single"/>
        </w:rPr>
        <w:t xml:space="preserve"> grow</w:t>
      </w:r>
      <w:r w:rsidR="00277273" w:rsidRPr="00304A91">
        <w:rPr>
          <w:color w:val="auto"/>
          <w:u w:val="single"/>
        </w:rPr>
        <w:t>s</w:t>
      </w:r>
      <w:r w:rsidR="00567CA0" w:rsidRPr="00304A91">
        <w:rPr>
          <w:color w:val="auto"/>
          <w:u w:val="single"/>
        </w:rPr>
        <w:t xml:space="preserve"> and spread</w:t>
      </w:r>
      <w:r w:rsidR="00277273" w:rsidRPr="00304A91">
        <w:rPr>
          <w:color w:val="auto"/>
          <w:u w:val="single"/>
        </w:rPr>
        <w:t>s</w:t>
      </w:r>
      <w:r w:rsidR="00567CA0" w:rsidRPr="00304A91">
        <w:rPr>
          <w:color w:val="auto"/>
          <w:u w:val="single"/>
        </w:rPr>
        <w:t xml:space="preserve"> faster, ha</w:t>
      </w:r>
      <w:r w:rsidR="00277273" w:rsidRPr="00304A91">
        <w:rPr>
          <w:color w:val="auto"/>
          <w:u w:val="single"/>
        </w:rPr>
        <w:t>s</w:t>
      </w:r>
      <w:r w:rsidR="00567CA0" w:rsidRPr="00304A91">
        <w:rPr>
          <w:color w:val="auto"/>
          <w:u w:val="single"/>
        </w:rPr>
        <w:t xml:space="preserve"> limited treatment options, and ha</w:t>
      </w:r>
      <w:r w:rsidR="00277273" w:rsidRPr="00304A91">
        <w:rPr>
          <w:color w:val="auto"/>
          <w:u w:val="single"/>
        </w:rPr>
        <w:t>s</w:t>
      </w:r>
      <w:r w:rsidR="00567CA0" w:rsidRPr="00304A91">
        <w:rPr>
          <w:color w:val="auto"/>
          <w:u w:val="single"/>
        </w:rPr>
        <w:t xml:space="preserve"> a worse prognosis</w:t>
      </w:r>
      <w:r w:rsidR="00277273" w:rsidRPr="00304A91">
        <w:rPr>
          <w:color w:val="auto"/>
          <w:u w:val="single"/>
        </w:rPr>
        <w:t xml:space="preserve"> than a majority of other breast cancers. </w:t>
      </w:r>
    </w:p>
    <w:p w14:paraId="7B3C5DD1" w14:textId="60FD80FB" w:rsidR="008736AA" w:rsidRPr="00304A91" w:rsidRDefault="00277273" w:rsidP="00CC1F3B">
      <w:pPr>
        <w:pStyle w:val="SectionBody"/>
        <w:rPr>
          <w:color w:val="auto"/>
          <w:u w:val="single"/>
        </w:rPr>
      </w:pPr>
      <w:r w:rsidRPr="00304A91">
        <w:rPr>
          <w:color w:val="auto"/>
          <w:u w:val="single"/>
        </w:rPr>
        <w:t>(b)</w:t>
      </w:r>
      <w:r w:rsidR="00567CA0" w:rsidRPr="00304A91">
        <w:rPr>
          <w:color w:val="auto"/>
          <w:u w:val="single"/>
        </w:rPr>
        <w:t xml:space="preserve"> </w:t>
      </w:r>
      <w:r w:rsidRPr="00304A91">
        <w:rPr>
          <w:color w:val="auto"/>
          <w:u w:val="single"/>
        </w:rPr>
        <w:t>I</w:t>
      </w:r>
      <w:r w:rsidR="00567CA0" w:rsidRPr="00304A91">
        <w:rPr>
          <w:color w:val="auto"/>
          <w:u w:val="single"/>
        </w:rPr>
        <w:t xml:space="preserve">t is crucial to make women aware of the </w:t>
      </w:r>
      <w:r w:rsidRPr="00304A91">
        <w:rPr>
          <w:color w:val="auto"/>
          <w:u w:val="single"/>
        </w:rPr>
        <w:t xml:space="preserve">threat of this particular type of breast cancer. </w:t>
      </w:r>
      <w:r w:rsidR="00155E13" w:rsidRPr="00304A91">
        <w:rPr>
          <w:color w:val="auto"/>
          <w:u w:val="single"/>
        </w:rPr>
        <w:t>All primary care physicians in the state of West Virginia are required to counsel their female patients about Triple Negative Breast Cancer</w:t>
      </w:r>
      <w:r w:rsidRPr="00304A91">
        <w:rPr>
          <w:color w:val="auto"/>
          <w:u w:val="single"/>
        </w:rPr>
        <w:t xml:space="preserve">, its signs and symptoms, the difference between TNBC and other cancers, and </w:t>
      </w:r>
      <w:r w:rsidR="00576874" w:rsidRPr="00304A91">
        <w:rPr>
          <w:color w:val="auto"/>
          <w:u w:val="single"/>
        </w:rPr>
        <w:t>treatments.</w:t>
      </w:r>
    </w:p>
    <w:p w14:paraId="55E81AE8" w14:textId="77777777" w:rsidR="00C33014" w:rsidRPr="00304A91" w:rsidRDefault="00C33014" w:rsidP="00CC1F3B">
      <w:pPr>
        <w:pStyle w:val="Note"/>
        <w:rPr>
          <w:color w:val="auto"/>
        </w:rPr>
      </w:pPr>
    </w:p>
    <w:p w14:paraId="445D0A20" w14:textId="61DB3FA0" w:rsidR="006865E9" w:rsidRPr="00304A91" w:rsidRDefault="00CF1DCA" w:rsidP="00CC1F3B">
      <w:pPr>
        <w:pStyle w:val="Note"/>
        <w:rPr>
          <w:color w:val="auto"/>
        </w:rPr>
      </w:pPr>
      <w:r w:rsidRPr="00304A91">
        <w:rPr>
          <w:color w:val="auto"/>
        </w:rPr>
        <w:t>NOTE: The</w:t>
      </w:r>
      <w:r w:rsidR="006865E9" w:rsidRPr="00304A91">
        <w:rPr>
          <w:color w:val="auto"/>
        </w:rPr>
        <w:t xml:space="preserve"> </w:t>
      </w:r>
      <w:bookmarkStart w:id="0" w:name="_Hlk95417893"/>
      <w:r w:rsidR="006865E9" w:rsidRPr="00304A91">
        <w:rPr>
          <w:color w:val="auto"/>
        </w:rPr>
        <w:t xml:space="preserve">purpose of this bill is to </w:t>
      </w:r>
      <w:r w:rsidR="00D62090" w:rsidRPr="00304A91">
        <w:rPr>
          <w:color w:val="auto"/>
        </w:rPr>
        <w:t>require primary care physicians to provide disclosures to patients regarding triple negative breast cancer.</w:t>
      </w:r>
      <w:bookmarkEnd w:id="0"/>
    </w:p>
    <w:p w14:paraId="405A5148" w14:textId="363ED8CA" w:rsidR="006865E9" w:rsidRPr="00304A91" w:rsidRDefault="00AE48A0" w:rsidP="00CC1F3B">
      <w:pPr>
        <w:pStyle w:val="Note"/>
        <w:rPr>
          <w:color w:val="auto"/>
        </w:rPr>
      </w:pPr>
      <w:r w:rsidRPr="00304A91">
        <w:rPr>
          <w:color w:val="auto"/>
        </w:rPr>
        <w:t>Strike-throughs indicate language that would be stricken from a heading or the present law</w:t>
      </w:r>
      <w:r w:rsidR="00351141" w:rsidRPr="00304A91">
        <w:rPr>
          <w:color w:val="auto"/>
        </w:rPr>
        <w:t>,</w:t>
      </w:r>
      <w:r w:rsidRPr="00304A91">
        <w:rPr>
          <w:color w:val="auto"/>
        </w:rPr>
        <w:t xml:space="preserve"> and underscoring indicates new language that would be added.</w:t>
      </w:r>
    </w:p>
    <w:sectPr w:rsidR="006865E9" w:rsidRPr="00304A91"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1BEEB" w14:textId="77777777" w:rsidR="00155E13" w:rsidRPr="00B844FE" w:rsidRDefault="00155E13" w:rsidP="00B844FE">
      <w:r>
        <w:separator/>
      </w:r>
    </w:p>
  </w:endnote>
  <w:endnote w:type="continuationSeparator" w:id="0">
    <w:p w14:paraId="30EB4018" w14:textId="77777777" w:rsidR="00155E13" w:rsidRPr="00B844FE" w:rsidRDefault="00155E1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1CB4705"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E707D27"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B637E78"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83784" w14:textId="77777777" w:rsidR="00057ACA" w:rsidRDefault="00057A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D00F5" w14:textId="77777777" w:rsidR="00155E13" w:rsidRPr="00B844FE" w:rsidRDefault="00155E13" w:rsidP="00B844FE">
      <w:r>
        <w:separator/>
      </w:r>
    </w:p>
  </w:footnote>
  <w:footnote w:type="continuationSeparator" w:id="0">
    <w:p w14:paraId="4AE7A37D" w14:textId="77777777" w:rsidR="00155E13" w:rsidRPr="00B844FE" w:rsidRDefault="00155E1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88410" w14:textId="77777777" w:rsidR="002A0269" w:rsidRPr="00B844FE" w:rsidRDefault="002C6494">
    <w:pPr>
      <w:pStyle w:val="Header"/>
    </w:pPr>
    <w:sdt>
      <w:sdtPr>
        <w:id w:val="-684364211"/>
        <w:placeholder>
          <w:docPart w:val="8CD4F4EC5CE04E4E864C8AF5E73A376E"/>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8CD4F4EC5CE04E4E864C8AF5E73A376E"/>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CE91C" w14:textId="50DB14F3"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D62090">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D62090">
          <w:rPr>
            <w:sz w:val="22"/>
            <w:szCs w:val="22"/>
          </w:rPr>
          <w:t>2022R2653</w:t>
        </w:r>
      </w:sdtContent>
    </w:sdt>
  </w:p>
  <w:p w14:paraId="0207CB51"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9F7F3"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E13"/>
    <w:rsid w:val="0000526A"/>
    <w:rsid w:val="000573A9"/>
    <w:rsid w:val="00057ACA"/>
    <w:rsid w:val="00085D22"/>
    <w:rsid w:val="000C5C77"/>
    <w:rsid w:val="000E3912"/>
    <w:rsid w:val="0010070F"/>
    <w:rsid w:val="0015112E"/>
    <w:rsid w:val="001552E7"/>
    <w:rsid w:val="00155E13"/>
    <w:rsid w:val="001566B4"/>
    <w:rsid w:val="001A66B7"/>
    <w:rsid w:val="001C279E"/>
    <w:rsid w:val="001D459E"/>
    <w:rsid w:val="0022348D"/>
    <w:rsid w:val="0027011C"/>
    <w:rsid w:val="00274200"/>
    <w:rsid w:val="00275740"/>
    <w:rsid w:val="00277273"/>
    <w:rsid w:val="002A0269"/>
    <w:rsid w:val="002A1A7E"/>
    <w:rsid w:val="002C6494"/>
    <w:rsid w:val="00303684"/>
    <w:rsid w:val="00304A91"/>
    <w:rsid w:val="003143F5"/>
    <w:rsid w:val="00314854"/>
    <w:rsid w:val="00351141"/>
    <w:rsid w:val="00394191"/>
    <w:rsid w:val="003C51CD"/>
    <w:rsid w:val="003C6034"/>
    <w:rsid w:val="00400B5C"/>
    <w:rsid w:val="004368E0"/>
    <w:rsid w:val="004C13DD"/>
    <w:rsid w:val="004D3ABE"/>
    <w:rsid w:val="004E3441"/>
    <w:rsid w:val="00500579"/>
    <w:rsid w:val="00526C26"/>
    <w:rsid w:val="00567CA0"/>
    <w:rsid w:val="00576874"/>
    <w:rsid w:val="005A5366"/>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D275D"/>
    <w:rsid w:val="00980327"/>
    <w:rsid w:val="00986478"/>
    <w:rsid w:val="009B5557"/>
    <w:rsid w:val="009F1067"/>
    <w:rsid w:val="00A31E01"/>
    <w:rsid w:val="00A527AD"/>
    <w:rsid w:val="00A718CF"/>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CF66E1"/>
    <w:rsid w:val="00D579FC"/>
    <w:rsid w:val="00D62090"/>
    <w:rsid w:val="00D81C16"/>
    <w:rsid w:val="00DD0806"/>
    <w:rsid w:val="00DE526B"/>
    <w:rsid w:val="00DF199D"/>
    <w:rsid w:val="00E01542"/>
    <w:rsid w:val="00E365F1"/>
    <w:rsid w:val="00E62F48"/>
    <w:rsid w:val="00E76EFD"/>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210060F"/>
  <w15:chartTrackingRefBased/>
  <w15:docId w15:val="{24DAC24C-4DE3-427C-9119-F5AFEE521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D83B647D43942B3B5A673846D5B9C54"/>
        <w:category>
          <w:name w:val="General"/>
          <w:gallery w:val="placeholder"/>
        </w:category>
        <w:types>
          <w:type w:val="bbPlcHdr"/>
        </w:types>
        <w:behaviors>
          <w:behavior w:val="content"/>
        </w:behaviors>
        <w:guid w:val="{7A899714-2075-4477-B3D8-9AC2928503D3}"/>
      </w:docPartPr>
      <w:docPartBody>
        <w:p w:rsidR="00E7789E" w:rsidRDefault="00E7789E">
          <w:pPr>
            <w:pStyle w:val="7D83B647D43942B3B5A673846D5B9C54"/>
          </w:pPr>
          <w:r w:rsidRPr="00B844FE">
            <w:t>Prefix Text</w:t>
          </w:r>
        </w:p>
      </w:docPartBody>
    </w:docPart>
    <w:docPart>
      <w:docPartPr>
        <w:name w:val="8CD4F4EC5CE04E4E864C8AF5E73A376E"/>
        <w:category>
          <w:name w:val="General"/>
          <w:gallery w:val="placeholder"/>
        </w:category>
        <w:types>
          <w:type w:val="bbPlcHdr"/>
        </w:types>
        <w:behaviors>
          <w:behavior w:val="content"/>
        </w:behaviors>
        <w:guid w:val="{B7E2A45F-D113-4268-8DE4-D548E8D03468}"/>
      </w:docPartPr>
      <w:docPartBody>
        <w:p w:rsidR="00E7789E" w:rsidRDefault="00E7789E">
          <w:pPr>
            <w:pStyle w:val="8CD4F4EC5CE04E4E864C8AF5E73A376E"/>
          </w:pPr>
          <w:r w:rsidRPr="00B844FE">
            <w:t>[Type here]</w:t>
          </w:r>
        </w:p>
      </w:docPartBody>
    </w:docPart>
    <w:docPart>
      <w:docPartPr>
        <w:name w:val="308D6DF1D8A743C38D598C8BBD034892"/>
        <w:category>
          <w:name w:val="General"/>
          <w:gallery w:val="placeholder"/>
        </w:category>
        <w:types>
          <w:type w:val="bbPlcHdr"/>
        </w:types>
        <w:behaviors>
          <w:behavior w:val="content"/>
        </w:behaviors>
        <w:guid w:val="{A7178F6F-F543-403D-AEBF-A8BB1F6C6730}"/>
      </w:docPartPr>
      <w:docPartBody>
        <w:p w:rsidR="00E7789E" w:rsidRDefault="00E7789E">
          <w:pPr>
            <w:pStyle w:val="308D6DF1D8A743C38D598C8BBD034892"/>
          </w:pPr>
          <w:r w:rsidRPr="00B844FE">
            <w:t>Number</w:t>
          </w:r>
        </w:p>
      </w:docPartBody>
    </w:docPart>
    <w:docPart>
      <w:docPartPr>
        <w:name w:val="DE2E4D05E1D641949A3D0E7FBEAA01D0"/>
        <w:category>
          <w:name w:val="General"/>
          <w:gallery w:val="placeholder"/>
        </w:category>
        <w:types>
          <w:type w:val="bbPlcHdr"/>
        </w:types>
        <w:behaviors>
          <w:behavior w:val="content"/>
        </w:behaviors>
        <w:guid w:val="{EE7A5008-7C6D-4882-91EC-E5DEEE418C53}"/>
      </w:docPartPr>
      <w:docPartBody>
        <w:p w:rsidR="00E7789E" w:rsidRDefault="00E7789E">
          <w:pPr>
            <w:pStyle w:val="DE2E4D05E1D641949A3D0E7FBEAA01D0"/>
          </w:pPr>
          <w:r w:rsidRPr="00B844FE">
            <w:t>Enter Sponsors Here</w:t>
          </w:r>
        </w:p>
      </w:docPartBody>
    </w:docPart>
    <w:docPart>
      <w:docPartPr>
        <w:name w:val="A49B2FE1891F4B3A834F6BE577B25835"/>
        <w:category>
          <w:name w:val="General"/>
          <w:gallery w:val="placeholder"/>
        </w:category>
        <w:types>
          <w:type w:val="bbPlcHdr"/>
        </w:types>
        <w:behaviors>
          <w:behavior w:val="content"/>
        </w:behaviors>
        <w:guid w:val="{306AD564-B71A-4953-BAF8-1FEE582346D0}"/>
      </w:docPartPr>
      <w:docPartBody>
        <w:p w:rsidR="00E7789E" w:rsidRDefault="00E7789E">
          <w:pPr>
            <w:pStyle w:val="A49B2FE1891F4B3A834F6BE577B2583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89E"/>
    <w:rsid w:val="00E77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D83B647D43942B3B5A673846D5B9C54">
    <w:name w:val="7D83B647D43942B3B5A673846D5B9C54"/>
  </w:style>
  <w:style w:type="paragraph" w:customStyle="1" w:styleId="8CD4F4EC5CE04E4E864C8AF5E73A376E">
    <w:name w:val="8CD4F4EC5CE04E4E864C8AF5E73A376E"/>
  </w:style>
  <w:style w:type="paragraph" w:customStyle="1" w:styleId="308D6DF1D8A743C38D598C8BBD034892">
    <w:name w:val="308D6DF1D8A743C38D598C8BBD034892"/>
  </w:style>
  <w:style w:type="paragraph" w:customStyle="1" w:styleId="DE2E4D05E1D641949A3D0E7FBEAA01D0">
    <w:name w:val="DE2E4D05E1D641949A3D0E7FBEAA01D0"/>
  </w:style>
  <w:style w:type="character" w:styleId="PlaceholderText">
    <w:name w:val="Placeholder Text"/>
    <w:basedOn w:val="DefaultParagraphFont"/>
    <w:uiPriority w:val="99"/>
    <w:semiHidden/>
    <w:rPr>
      <w:color w:val="808080"/>
    </w:rPr>
  </w:style>
  <w:style w:type="paragraph" w:customStyle="1" w:styleId="A49B2FE1891F4B3A834F6BE577B25835">
    <w:name w:val="A49B2FE1891F4B3A834F6BE577B258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279</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Ellison</dc:creator>
  <cp:keywords/>
  <dc:description/>
  <cp:lastModifiedBy>Robert Altmann</cp:lastModifiedBy>
  <cp:revision>2</cp:revision>
  <cp:lastPrinted>2022-02-11T20:55:00Z</cp:lastPrinted>
  <dcterms:created xsi:type="dcterms:W3CDTF">2022-02-14T15:53:00Z</dcterms:created>
  <dcterms:modified xsi:type="dcterms:W3CDTF">2022-02-14T15:53:00Z</dcterms:modified>
</cp:coreProperties>
</file>